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2F7B7" w14:textId="77777777" w:rsidR="001137FB" w:rsidRDefault="00CE2CCE">
      <w:pPr>
        <w:widowControl/>
        <w:tabs>
          <w:tab w:val="left" w:pos="1245"/>
        </w:tabs>
        <w:suppressAutoHyphens w:val="0"/>
        <w:spacing w:line="200" w:lineRule="atLeast"/>
        <w:ind w:left="15"/>
        <w:jc w:val="center"/>
      </w:pPr>
      <w:r>
        <w:rPr>
          <w:noProof/>
        </w:rPr>
        <w:drawing>
          <wp:anchor distT="0" distB="0" distL="0" distR="0" simplePos="0" relativeHeight="2" behindDoc="0" locked="0" layoutInCell="1" allowOverlap="1" wp14:anchorId="50AD9BA5" wp14:editId="2F38F4D7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 </w:t>
      </w:r>
    </w:p>
    <w:p w14:paraId="6715F52E" w14:textId="77777777" w:rsidR="001137FB" w:rsidRDefault="001137FB">
      <w:pPr>
        <w:widowControl/>
        <w:tabs>
          <w:tab w:val="left" w:pos="1245"/>
        </w:tabs>
        <w:suppressAutoHyphens w:val="0"/>
        <w:spacing w:line="200" w:lineRule="atLeast"/>
        <w:ind w:left="15"/>
        <w:jc w:val="center"/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pPr>
    </w:p>
    <w:p w14:paraId="506BCD69" w14:textId="77777777" w:rsidR="001137FB" w:rsidRDefault="00CE2CCE">
      <w:pPr>
        <w:pStyle w:val="3"/>
        <w:numPr>
          <w:ilvl w:val="2"/>
          <w:numId w:val="2"/>
        </w:numPr>
        <w:tabs>
          <w:tab w:val="left" w:pos="0"/>
        </w:tabs>
        <w:rPr>
          <w:rFonts w:eastAsia="Arial" w:cs="Times New Roman"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 w14:paraId="52B41DF8" w14:textId="77777777" w:rsidR="001137FB" w:rsidRDefault="00CE2CCE">
      <w:pPr>
        <w:pStyle w:val="3"/>
        <w:numPr>
          <w:ilvl w:val="2"/>
          <w:numId w:val="2"/>
        </w:numPr>
        <w:tabs>
          <w:tab w:val="left" w:pos="0"/>
        </w:tabs>
        <w:rPr>
          <w:rFonts w:eastAsia="Arial" w:cs="Times New Roman"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 w14:paraId="62EE915A" w14:textId="77777777" w:rsidR="001137FB" w:rsidRDefault="001137FB">
      <w:pPr>
        <w:pStyle w:val="3"/>
        <w:numPr>
          <w:ilvl w:val="2"/>
          <w:numId w:val="2"/>
        </w:numPr>
        <w:tabs>
          <w:tab w:val="left" w:pos="0"/>
        </w:tabs>
        <w:rPr>
          <w:rFonts w:eastAsia="Arial" w:cs="Times New Roman"/>
          <w:b/>
          <w:bCs/>
          <w:caps/>
          <w:color w:val="000000"/>
          <w:lang w:val="uk-UA" w:eastAsia="zh-CN" w:bidi="ar-SA"/>
        </w:rPr>
      </w:pPr>
    </w:p>
    <w:p w14:paraId="754B16DD" w14:textId="77777777" w:rsidR="001137FB" w:rsidRDefault="00CE2CCE">
      <w:pPr>
        <w:pStyle w:val="3"/>
        <w:numPr>
          <w:ilvl w:val="2"/>
          <w:numId w:val="2"/>
        </w:numPr>
        <w:tabs>
          <w:tab w:val="left" w:pos="0"/>
        </w:tabs>
      </w:pP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VІІ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 w14:paraId="5CB90F13" w14:textId="77777777" w:rsidR="001137FB" w:rsidRDefault="001137FB">
      <w:pPr>
        <w:rPr>
          <w:lang w:val="uk-UA" w:eastAsia="zh-CN" w:bidi="ar-SA"/>
        </w:rPr>
      </w:pPr>
    </w:p>
    <w:p w14:paraId="4284303B" w14:textId="77777777" w:rsidR="001137FB" w:rsidRDefault="00CE2CCE">
      <w:pPr>
        <w:pStyle w:val="3"/>
        <w:numPr>
          <w:ilvl w:val="2"/>
          <w:numId w:val="2"/>
        </w:numPr>
        <w:tabs>
          <w:tab w:val="left" w:pos="0"/>
        </w:tabs>
        <w:rPr>
          <w:rFonts w:cs="Times New Roman"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 xml:space="preserve">Р І Ш Е Н </w:t>
      </w:r>
      <w:proofErr w:type="spellStart"/>
      <w:r>
        <w:rPr>
          <w:rFonts w:cs="Times New Roman"/>
          <w:b/>
          <w:bCs/>
          <w:caps/>
          <w:color w:val="000000"/>
        </w:rPr>
        <w:t>Н</w:t>
      </w:r>
      <w:proofErr w:type="spellEnd"/>
      <w:r>
        <w:rPr>
          <w:rFonts w:cs="Times New Roman"/>
          <w:b/>
          <w:bCs/>
          <w:caps/>
          <w:color w:val="000000"/>
        </w:rPr>
        <w:t xml:space="preserve"> Я</w:t>
      </w:r>
    </w:p>
    <w:p w14:paraId="643B2996" w14:textId="77777777" w:rsidR="001137FB" w:rsidRDefault="001137FB">
      <w:pPr>
        <w:rPr>
          <w:rFonts w:cs="Times New Roman"/>
          <w:b/>
          <w:bCs/>
          <w:caps/>
          <w:color w:val="000000"/>
        </w:rPr>
      </w:pPr>
    </w:p>
    <w:p w14:paraId="4CB75DBF" w14:textId="5D584A6E" w:rsidR="001137FB" w:rsidRDefault="00CE2CCE">
      <w:pPr>
        <w:widowControl/>
        <w:tabs>
          <w:tab w:val="left" w:pos="10235"/>
        </w:tabs>
        <w:suppressAutoHyphens w:val="0"/>
        <w:jc w:val="both"/>
      </w:pPr>
      <w:r>
        <w:rPr>
          <w:rFonts w:eastAsia="Times New Roman" w:cs="Calibri"/>
          <w:b/>
          <w:bCs/>
          <w:iCs/>
          <w:color w:val="000000"/>
          <w:lang w:val="uk-UA"/>
        </w:rPr>
        <w:t>15 квітня 2021 року                                    м. Зміїв                                              № 494</w:t>
      </w:r>
      <w:r>
        <w:rPr>
          <w:rFonts w:eastAsia="Times New Roman" w:cs="Calibri"/>
          <w:b/>
          <w:bCs/>
          <w:iCs/>
          <w:color w:val="000000"/>
          <w:lang w:val="uk-UA"/>
        </w:rPr>
        <w:t>-</w:t>
      </w:r>
      <w:r>
        <w:rPr>
          <w:rFonts w:cs="Times New Roman"/>
          <w:b/>
          <w:bCs/>
          <w:color w:val="000000"/>
          <w:lang w:val="uk-UA"/>
        </w:rPr>
        <w:t>VІІ</w:t>
      </w:r>
      <w:r>
        <w:rPr>
          <w:rFonts w:cs="Times New Roman"/>
          <w:b/>
          <w:bCs/>
          <w:color w:val="000000"/>
        </w:rPr>
        <w:t>-VIII</w:t>
      </w:r>
    </w:p>
    <w:p w14:paraId="319444B3" w14:textId="77777777" w:rsidR="001137FB" w:rsidRDefault="001137FB">
      <w:pPr>
        <w:widowControl/>
        <w:tabs>
          <w:tab w:val="left" w:pos="10235"/>
        </w:tabs>
        <w:suppressAutoHyphens w:val="0"/>
        <w:ind w:right="3720"/>
        <w:jc w:val="center"/>
        <w:rPr>
          <w:rFonts w:eastAsia="Times New Roman" w:cs="Calibri"/>
          <w:iCs/>
          <w:color w:val="000000"/>
          <w:sz w:val="22"/>
          <w:szCs w:val="22"/>
          <w:lang w:val="uk-UA" w:eastAsia="ru-RU"/>
        </w:rPr>
      </w:pPr>
    </w:p>
    <w:p w14:paraId="201C587A" w14:textId="77777777" w:rsidR="001137FB" w:rsidRDefault="001137FB">
      <w:pPr>
        <w:widowControl/>
        <w:tabs>
          <w:tab w:val="left" w:pos="6705"/>
        </w:tabs>
        <w:ind w:right="3720"/>
        <w:jc w:val="both"/>
        <w:rPr>
          <w:rFonts w:eastAsia="Times New Roman" w:cs="Calibri"/>
          <w:iCs/>
          <w:color w:val="000000"/>
          <w:sz w:val="22"/>
          <w:szCs w:val="22"/>
          <w:lang w:val="uk-UA" w:eastAsia="ru-RU"/>
        </w:rPr>
      </w:pPr>
    </w:p>
    <w:p w14:paraId="7A7B04CD" w14:textId="77777777" w:rsidR="001137FB" w:rsidRDefault="00CE2CCE">
      <w:pPr>
        <w:widowControl/>
        <w:tabs>
          <w:tab w:val="left" w:pos="3000"/>
        </w:tabs>
      </w:pPr>
      <w:r>
        <w:rPr>
          <w:b/>
          <w:lang w:val="uk-UA"/>
        </w:rPr>
        <w:t xml:space="preserve">Про   </w:t>
      </w:r>
      <w:r>
        <w:rPr>
          <w:b/>
          <w:lang w:val="uk-UA"/>
        </w:rPr>
        <w:t xml:space="preserve">затвердження  </w:t>
      </w:r>
      <w:proofErr w:type="spellStart"/>
      <w:r>
        <w:rPr>
          <w:b/>
          <w:lang w:val="uk-UA"/>
        </w:rPr>
        <w:t>техн</w:t>
      </w:r>
      <w:r>
        <w:rPr>
          <w:b/>
        </w:rPr>
        <w:t>ічної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документації</w:t>
      </w:r>
      <w:proofErr w:type="spellEnd"/>
      <w:r>
        <w:rPr>
          <w:b/>
        </w:rPr>
        <w:t xml:space="preserve">   з   </w:t>
      </w:r>
      <w:proofErr w:type="spellStart"/>
      <w:r>
        <w:rPr>
          <w:b/>
        </w:rPr>
        <w:t>нормативно</w:t>
      </w:r>
      <w:proofErr w:type="spellEnd"/>
      <w:r w:rsidRPr="00CE2CCE">
        <w:rPr>
          <w:b/>
          <w:lang w:val="ru-RU"/>
        </w:rPr>
        <w:t>ї</w:t>
      </w:r>
    </w:p>
    <w:p w14:paraId="5C742D6C" w14:textId="77777777" w:rsidR="001137FB" w:rsidRDefault="00CE2CCE">
      <w:pPr>
        <w:widowControl/>
        <w:tabs>
          <w:tab w:val="left" w:pos="3000"/>
        </w:tabs>
      </w:pPr>
      <w:proofErr w:type="spellStart"/>
      <w:r>
        <w:rPr>
          <w:b/>
        </w:rPr>
        <w:t>грошової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оцінки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земельної</w:t>
      </w:r>
      <w:proofErr w:type="spellEnd"/>
      <w:r>
        <w:rPr>
          <w:b/>
          <w:lang w:val="uk-UA"/>
        </w:rPr>
        <w:t xml:space="preserve"> ділянки, яка надається Акціонер-</w:t>
      </w:r>
    </w:p>
    <w:p w14:paraId="6FFF794C" w14:textId="77777777" w:rsidR="001137FB" w:rsidRDefault="00CE2CCE">
      <w:pPr>
        <w:widowControl/>
        <w:tabs>
          <w:tab w:val="left" w:pos="3000"/>
        </w:tabs>
      </w:pPr>
      <w:proofErr w:type="spellStart"/>
      <w:r>
        <w:rPr>
          <w:b/>
          <w:lang w:val="uk-UA"/>
        </w:rPr>
        <w:t>ному</w:t>
      </w:r>
      <w:proofErr w:type="spellEnd"/>
      <w:r>
        <w:rPr>
          <w:b/>
          <w:lang w:val="uk-UA"/>
        </w:rPr>
        <w:t xml:space="preserve"> товариству  “Укргазвидобування”  в оренду за рахунок </w:t>
      </w:r>
    </w:p>
    <w:p w14:paraId="36DD5C7C" w14:textId="77777777" w:rsidR="001137FB" w:rsidRDefault="00CE2CCE">
      <w:pPr>
        <w:widowControl/>
        <w:tabs>
          <w:tab w:val="left" w:pos="3000"/>
        </w:tabs>
      </w:pPr>
      <w:r>
        <w:rPr>
          <w:b/>
          <w:lang w:val="uk-UA"/>
        </w:rPr>
        <w:t xml:space="preserve">земель державної власності сільськогосподарського  </w:t>
      </w:r>
      <w:proofErr w:type="spellStart"/>
      <w:r>
        <w:rPr>
          <w:b/>
          <w:lang w:val="uk-UA"/>
        </w:rPr>
        <w:t>призна</w:t>
      </w:r>
      <w:proofErr w:type="spellEnd"/>
      <w:r>
        <w:rPr>
          <w:b/>
          <w:lang w:val="uk-UA"/>
        </w:rPr>
        <w:t>-</w:t>
      </w:r>
    </w:p>
    <w:p w14:paraId="6531CEE5" w14:textId="77777777" w:rsidR="001137FB" w:rsidRDefault="00CE2CCE">
      <w:pPr>
        <w:widowControl/>
        <w:tabs>
          <w:tab w:val="left" w:pos="3000"/>
        </w:tabs>
      </w:pPr>
      <w:proofErr w:type="spellStart"/>
      <w:r>
        <w:rPr>
          <w:b/>
          <w:lang w:val="uk-UA"/>
        </w:rPr>
        <w:t>чення</w:t>
      </w:r>
      <w:proofErr w:type="spellEnd"/>
      <w:r>
        <w:rPr>
          <w:b/>
          <w:lang w:val="uk-UA"/>
        </w:rPr>
        <w:t xml:space="preserve"> зі зміною цільово</w:t>
      </w:r>
      <w:r>
        <w:rPr>
          <w:b/>
          <w:lang w:val="uk-UA"/>
        </w:rPr>
        <w:t xml:space="preserve">го  призначення  на  землі  </w:t>
      </w:r>
      <w:proofErr w:type="spellStart"/>
      <w:r>
        <w:rPr>
          <w:b/>
          <w:lang w:val="uk-UA"/>
        </w:rPr>
        <w:t>промисло</w:t>
      </w:r>
      <w:proofErr w:type="spellEnd"/>
      <w:r>
        <w:rPr>
          <w:b/>
          <w:lang w:val="uk-UA"/>
        </w:rPr>
        <w:t>-</w:t>
      </w:r>
    </w:p>
    <w:p w14:paraId="42DB1CD4" w14:textId="77777777" w:rsidR="001137FB" w:rsidRDefault="00CE2CCE">
      <w:pPr>
        <w:widowControl/>
        <w:tabs>
          <w:tab w:val="left" w:pos="3000"/>
        </w:tabs>
      </w:pPr>
      <w:proofErr w:type="spellStart"/>
      <w:r>
        <w:rPr>
          <w:b/>
          <w:lang w:val="uk-UA"/>
        </w:rPr>
        <w:t>вості</w:t>
      </w:r>
      <w:proofErr w:type="spellEnd"/>
      <w:r>
        <w:rPr>
          <w:b/>
          <w:lang w:val="uk-UA"/>
        </w:rPr>
        <w:t xml:space="preserve">,  транспорту,  зв'язку,  енергетики,  оборони   та іншого </w:t>
      </w:r>
    </w:p>
    <w:p w14:paraId="6AEDD199" w14:textId="77777777" w:rsidR="001137FB" w:rsidRDefault="00CE2CCE">
      <w:pPr>
        <w:widowControl/>
        <w:tabs>
          <w:tab w:val="left" w:pos="3000"/>
        </w:tabs>
      </w:pPr>
      <w:r>
        <w:rPr>
          <w:b/>
          <w:lang w:val="uk-UA"/>
        </w:rPr>
        <w:t xml:space="preserve">призначення для розміщення, експлуатації та  </w:t>
      </w:r>
      <w:proofErr w:type="spellStart"/>
      <w:r>
        <w:rPr>
          <w:b/>
          <w:lang w:val="uk-UA"/>
        </w:rPr>
        <w:t>обслуговуван</w:t>
      </w:r>
      <w:proofErr w:type="spellEnd"/>
      <w:r>
        <w:rPr>
          <w:b/>
          <w:lang w:val="uk-UA"/>
        </w:rPr>
        <w:t>-</w:t>
      </w:r>
    </w:p>
    <w:p w14:paraId="408EB997" w14:textId="77777777" w:rsidR="001137FB" w:rsidRDefault="00CE2CCE">
      <w:pPr>
        <w:widowControl/>
        <w:tabs>
          <w:tab w:val="left" w:pos="3000"/>
        </w:tabs>
      </w:pPr>
      <w:r>
        <w:rPr>
          <w:b/>
          <w:lang w:val="uk-UA"/>
        </w:rPr>
        <w:t>ня свердловини  №10  Борової  площі  ГПУ  “</w:t>
      </w:r>
      <w:proofErr w:type="spellStart"/>
      <w:r>
        <w:rPr>
          <w:b/>
          <w:lang w:val="uk-UA"/>
        </w:rPr>
        <w:t>Шебелинкагаз</w:t>
      </w:r>
      <w:proofErr w:type="spellEnd"/>
      <w:r>
        <w:rPr>
          <w:b/>
          <w:lang w:val="uk-UA"/>
        </w:rPr>
        <w:t>-</w:t>
      </w:r>
    </w:p>
    <w:p w14:paraId="3E72BBFC" w14:textId="77777777" w:rsidR="001137FB" w:rsidRDefault="00CE2CCE">
      <w:pPr>
        <w:widowControl/>
        <w:tabs>
          <w:tab w:val="left" w:pos="3000"/>
        </w:tabs>
      </w:pPr>
      <w:bookmarkStart w:id="0" w:name="__DdeLink__38_2067017346"/>
      <w:bookmarkEnd w:id="0"/>
      <w:r>
        <w:rPr>
          <w:b/>
          <w:lang w:val="uk-UA"/>
        </w:rPr>
        <w:t xml:space="preserve">видобування” розташованої за межами с. Водяне  Борівської </w:t>
      </w:r>
    </w:p>
    <w:p w14:paraId="52A27C20" w14:textId="77777777" w:rsidR="001137FB" w:rsidRDefault="00CE2CCE">
      <w:pPr>
        <w:widowControl/>
        <w:tabs>
          <w:tab w:val="left" w:pos="3000"/>
        </w:tabs>
      </w:pPr>
      <w:r>
        <w:rPr>
          <w:b/>
          <w:lang w:val="uk-UA"/>
        </w:rPr>
        <w:t>сільської ради на території Зміївського  району  Харківської</w:t>
      </w:r>
    </w:p>
    <w:p w14:paraId="3E80BFB3" w14:textId="77777777" w:rsidR="001137FB" w:rsidRDefault="00CE2CCE">
      <w:pPr>
        <w:widowControl/>
        <w:tabs>
          <w:tab w:val="left" w:pos="3000"/>
        </w:tabs>
      </w:pPr>
      <w:r>
        <w:rPr>
          <w:b/>
          <w:lang w:val="uk-UA"/>
        </w:rPr>
        <w:t>області</w:t>
      </w:r>
    </w:p>
    <w:p w14:paraId="6C471B54" w14:textId="77777777" w:rsidR="001137FB" w:rsidRDefault="001137FB">
      <w:pPr>
        <w:ind w:left="-284"/>
        <w:rPr>
          <w:b/>
        </w:rPr>
      </w:pPr>
    </w:p>
    <w:p w14:paraId="650E3186" w14:textId="77777777" w:rsidR="001137FB" w:rsidRDefault="001137FB" w:rsidP="00CE2CCE">
      <w:pPr>
        <w:rPr>
          <w:b/>
          <w:lang w:val="uk-UA"/>
        </w:rPr>
      </w:pPr>
    </w:p>
    <w:p w14:paraId="6C8EC9E7" w14:textId="3AE63768" w:rsidR="001137FB" w:rsidRDefault="00CE2CCE">
      <w:pPr>
        <w:widowControl/>
        <w:ind w:firstLine="567"/>
        <w:jc w:val="both"/>
      </w:pPr>
      <w:r>
        <w:rPr>
          <w:lang w:val="uk-UA"/>
        </w:rPr>
        <w:t>Відповідно до Закону України “Про місцеве самоврядування в Україні”, керуючись ст. 23 Закону України “Про оцінку землі”, врах</w:t>
      </w:r>
      <w:r>
        <w:rPr>
          <w:lang w:val="uk-UA"/>
        </w:rPr>
        <w:t xml:space="preserve">овуючи висновок державної експертизи землевпорядної документації від 08.02.2021 р. №42, розглянувши клопотання ДП “Харківський науково-дослідний та проектний інститут землеустрою” від 19.02.2021 р. №70/07-106, </w:t>
      </w:r>
      <w:r>
        <w:rPr>
          <w:lang w:val="uk-UA"/>
        </w:rPr>
        <w:t>Зміївської міської ради</w:t>
      </w:r>
    </w:p>
    <w:p w14:paraId="3CE49629" w14:textId="77777777" w:rsidR="001137FB" w:rsidRDefault="001137FB">
      <w:pPr>
        <w:widowControl/>
        <w:ind w:firstLine="850"/>
        <w:jc w:val="both"/>
        <w:rPr>
          <w:lang w:val="uk-UA"/>
        </w:rPr>
      </w:pPr>
    </w:p>
    <w:p w14:paraId="28616475" w14:textId="77777777" w:rsidR="001137FB" w:rsidRDefault="00CE2CCE">
      <w:pPr>
        <w:ind w:left="-283" w:firstLine="283"/>
        <w:jc w:val="both"/>
      </w:pPr>
      <w:r>
        <w:rPr>
          <w:b/>
          <w:lang w:val="uk-UA"/>
        </w:rPr>
        <w:t>ВИРІШИЛА:</w:t>
      </w:r>
    </w:p>
    <w:p w14:paraId="3B57B3DF" w14:textId="77777777" w:rsidR="001137FB" w:rsidRDefault="001137FB">
      <w:pPr>
        <w:ind w:left="-284" w:firstLine="851"/>
        <w:jc w:val="both"/>
      </w:pPr>
    </w:p>
    <w:p w14:paraId="2E9C43E9" w14:textId="77777777" w:rsidR="001137FB" w:rsidRDefault="00CE2CCE">
      <w:pPr>
        <w:widowControl/>
        <w:ind w:firstLine="567"/>
        <w:jc w:val="both"/>
      </w:pPr>
      <w:r>
        <w:rPr>
          <w:lang w:val="uk-UA"/>
        </w:rPr>
        <w:t>1.За</w:t>
      </w:r>
      <w:r>
        <w:rPr>
          <w:lang w:val="uk-UA"/>
        </w:rPr>
        <w:t xml:space="preserve">твердити технічну документацію з нормативної грошової оцінки земельної ділянки, </w:t>
      </w:r>
      <w:bookmarkStart w:id="1" w:name="__DdeLink__29837_2133749357"/>
      <w:r>
        <w:rPr>
          <w:lang w:val="uk-UA"/>
        </w:rPr>
        <w:t>яка надається Акціонерному товариству “Укргазвидобування” в оренду за рахунок земель державної власності сільськогосподарського призначення зі зміною цільового призначення на з</w:t>
      </w:r>
      <w:r>
        <w:rPr>
          <w:lang w:val="uk-UA"/>
        </w:rPr>
        <w:t>емлі промисловості, транспорту, зв'язку енергетики, оборони та іншого призначення для розміщення, експлуатації та обслуговування свердловини №10 Борової площі ГПУ “</w:t>
      </w:r>
      <w:proofErr w:type="spellStart"/>
      <w:r>
        <w:rPr>
          <w:lang w:val="uk-UA"/>
        </w:rPr>
        <w:t>Шебелинкагазвидобування</w:t>
      </w:r>
      <w:proofErr w:type="spellEnd"/>
      <w:r>
        <w:rPr>
          <w:lang w:val="uk-UA"/>
        </w:rPr>
        <w:t>”</w:t>
      </w:r>
      <w:bookmarkEnd w:id="1"/>
      <w:r>
        <w:rPr>
          <w:lang w:val="uk-UA"/>
        </w:rPr>
        <w:t>, розташованої за межами с. Водяне Борівської сільської ради на тери</w:t>
      </w:r>
      <w:r>
        <w:rPr>
          <w:lang w:val="uk-UA"/>
        </w:rPr>
        <w:t>торії Зміївського району Харківської області, земельна ділянка кадастровий номер 6321781000:03:000:0293, площею 0,4000 га, вартістю 963</w:t>
      </w:r>
      <w:r>
        <w:rPr>
          <w:lang w:val="en-US"/>
        </w:rPr>
        <w:t> </w:t>
      </w:r>
      <w:r>
        <w:rPr>
          <w:lang w:val="uk-UA"/>
        </w:rPr>
        <w:t>202 грн. 36 коп. (дев'ятсот шістдесят три тисячі двісті дві грн. 36 коп.).</w:t>
      </w:r>
    </w:p>
    <w:p w14:paraId="3BE60994" w14:textId="77777777" w:rsidR="001137FB" w:rsidRDefault="001137FB">
      <w:pPr>
        <w:widowControl/>
        <w:ind w:firstLine="850"/>
        <w:jc w:val="both"/>
      </w:pPr>
    </w:p>
    <w:p w14:paraId="030A34A2" w14:textId="77777777" w:rsidR="001137FB" w:rsidRDefault="00CE2CCE">
      <w:pPr>
        <w:widowControl/>
        <w:ind w:firstLine="567"/>
        <w:jc w:val="both"/>
      </w:pPr>
      <w:r>
        <w:rPr>
          <w:lang w:val="uk-UA"/>
        </w:rPr>
        <w:t>2. Контроль за виконанням рішення покласти н</w:t>
      </w:r>
      <w:r>
        <w:rPr>
          <w:lang w:val="uk-UA"/>
        </w:rPr>
        <w:t xml:space="preserve">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ради (Андрій РЕВЕНКО). </w:t>
      </w:r>
    </w:p>
    <w:p w14:paraId="3991D15E" w14:textId="77777777" w:rsidR="001137FB" w:rsidRDefault="001137FB">
      <w:pPr>
        <w:ind w:left="-284"/>
        <w:jc w:val="both"/>
        <w:rPr>
          <w:lang w:val="uk-UA"/>
        </w:rPr>
      </w:pPr>
    </w:p>
    <w:p w14:paraId="2A19C491" w14:textId="77777777" w:rsidR="001137FB" w:rsidRDefault="00CE2CCE">
      <w:pPr>
        <w:ind w:left="-284"/>
        <w:jc w:val="both"/>
        <w:rPr>
          <w:rFonts w:eastAsia="Times New Roman"/>
          <w:lang w:val="uk-UA"/>
        </w:rPr>
      </w:pPr>
      <w:r>
        <w:rPr>
          <w:rFonts w:eastAsia="Times New Roman"/>
          <w:lang w:val="uk-UA"/>
        </w:rPr>
        <w:t xml:space="preserve"> </w:t>
      </w:r>
    </w:p>
    <w:p w14:paraId="63D47875" w14:textId="77777777" w:rsidR="001137FB" w:rsidRDefault="001137FB" w:rsidP="00CE2CCE">
      <w:pPr>
        <w:rPr>
          <w:lang w:val="uk-UA"/>
        </w:rPr>
      </w:pPr>
    </w:p>
    <w:p w14:paraId="691E0EDF" w14:textId="77777777" w:rsidR="001137FB" w:rsidRDefault="001137FB">
      <w:pPr>
        <w:ind w:left="-284"/>
        <w:rPr>
          <w:lang w:val="uk-UA"/>
        </w:rPr>
      </w:pPr>
    </w:p>
    <w:p w14:paraId="412D7035" w14:textId="46EB91C1" w:rsidR="001137FB" w:rsidRDefault="00CE2CCE">
      <w:pPr>
        <w:ind w:left="-284"/>
      </w:pPr>
      <w:r>
        <w:rPr>
          <w:rFonts w:eastAsia="Times New Roman"/>
          <w:b/>
          <w:lang w:val="uk-UA"/>
        </w:rPr>
        <w:t xml:space="preserve">   </w:t>
      </w:r>
      <w:r>
        <w:rPr>
          <w:b/>
          <w:lang w:val="uk-UA"/>
        </w:rPr>
        <w:t xml:space="preserve">Міський голова                                              </w:t>
      </w:r>
      <w:r>
        <w:rPr>
          <w:b/>
          <w:lang w:val="uk-UA"/>
        </w:rPr>
        <w:t xml:space="preserve">          </w:t>
      </w:r>
      <w:r>
        <w:rPr>
          <w:b/>
          <w:lang w:val="uk-UA"/>
        </w:rPr>
        <w:t xml:space="preserve">                                    </w:t>
      </w:r>
      <w:r>
        <w:rPr>
          <w:b/>
          <w:lang w:val="uk-UA"/>
        </w:rPr>
        <w:t>Павло ГОЛОДНІКОВ</w:t>
      </w:r>
    </w:p>
    <w:p w14:paraId="07366A03" w14:textId="77777777" w:rsidR="001137FB" w:rsidRDefault="001137FB">
      <w:pPr>
        <w:widowControl/>
        <w:tabs>
          <w:tab w:val="left" w:pos="0"/>
        </w:tabs>
        <w:suppressAutoHyphens w:val="0"/>
        <w:ind w:left="-284"/>
        <w:jc w:val="center"/>
        <w:rPr>
          <w:rFonts w:eastAsia="Times New Roman" w:cs="Times New Roman"/>
          <w:b/>
          <w:bCs/>
          <w:color w:val="000000"/>
          <w:highlight w:val="white"/>
          <w:lang w:val="uk-UA"/>
        </w:rPr>
      </w:pPr>
    </w:p>
    <w:p w14:paraId="4D8DB6E0" w14:textId="77777777" w:rsidR="001137FB" w:rsidRDefault="001137FB">
      <w:pPr>
        <w:ind w:right="4706"/>
        <w:jc w:val="both"/>
      </w:pPr>
    </w:p>
    <w:sectPr w:rsidR="001137FB">
      <w:pgSz w:w="11906" w:h="16838"/>
      <w:pgMar w:top="1134" w:right="580" w:bottom="426" w:left="1710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060918"/>
    <w:multiLevelType w:val="multilevel"/>
    <w:tmpl w:val="20C0D8A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 w15:restartNumberingAfterBreak="0">
    <w:nsid w:val="5FB576EE"/>
    <w:multiLevelType w:val="multilevel"/>
    <w:tmpl w:val="ACA27558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6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37FB"/>
    <w:rsid w:val="001137FB"/>
    <w:rsid w:val="00CE2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DF38E"/>
  <w15:docId w15:val="{1744DD85-FA1F-4F34-BA4B-B907039F7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ndale Sans UI" w:hAnsi="Times New Roman" w:cs="Tahoma"/>
        <w:szCs w:val="24"/>
        <w:lang w:val="de-DE" w:eastAsia="ja-JP" w:bidi="fa-IR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keepNext/>
      <w:widowControl w:val="0"/>
      <w:shd w:val="clear" w:color="auto" w:fill="FFFFFF"/>
      <w:suppressAutoHyphens/>
      <w:overflowPunct w:val="0"/>
      <w:textAlignment w:val="baseline"/>
    </w:pPr>
    <w:rPr>
      <w:color w:val="00000A"/>
      <w:sz w:val="24"/>
    </w:rPr>
  </w:style>
  <w:style w:type="paragraph" w:styleId="1">
    <w:name w:val="heading 1"/>
    <w:basedOn w:val="a0"/>
    <w:uiPriority w:val="9"/>
    <w:qFormat/>
    <w:pPr>
      <w:numPr>
        <w:numId w:val="1"/>
      </w:numPr>
      <w:outlineLvl w:val="0"/>
    </w:pPr>
    <w:rPr>
      <w:rFonts w:ascii="Times New Roman" w:eastAsia="SimSun" w:hAnsi="Times New Roman" w:cs="Mangal"/>
      <w:b/>
      <w:bCs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numPr>
        <w:ilvl w:val="1"/>
        <w:numId w:val="1"/>
      </w:numPr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uiPriority w:val="9"/>
    <w:unhideWhenUsed/>
    <w:qFormat/>
    <w:pPr>
      <w:numPr>
        <w:ilvl w:val="2"/>
        <w:numId w:val="1"/>
      </w:numPr>
      <w:jc w:val="center"/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Гіперпосилання"/>
    <w:rPr>
      <w:color w:val="000080"/>
      <w:u w:val="single"/>
    </w:rPr>
  </w:style>
  <w:style w:type="character" w:customStyle="1" w:styleId="WW8Num2z0">
    <w:name w:val="WW8Num2z0"/>
    <w:qFormat/>
    <w:rPr>
      <w:rFonts w:cs="Times New Roman"/>
      <w:b w:val="0"/>
      <w:bCs w:val="0"/>
      <w:iCs/>
      <w:lang w:val="uk-UA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ListLabel1">
    <w:name w:val="ListLabel 1"/>
    <w:qFormat/>
    <w:rPr>
      <w:rFonts w:cs="Times New Roman"/>
      <w:b w:val="0"/>
      <w:bCs w:val="0"/>
      <w:iCs/>
      <w:lang w:val="uk-UA"/>
    </w:rPr>
  </w:style>
  <w:style w:type="paragraph" w:styleId="a0">
    <w:name w:val="Title"/>
    <w:basedOn w:val="a"/>
    <w:next w:val="a5"/>
    <w:uiPriority w:val="10"/>
    <w:qFormat/>
    <w:pPr>
      <w:spacing w:before="240" w:after="120"/>
    </w:pPr>
    <w:rPr>
      <w:rFonts w:ascii="Arial" w:hAnsi="Ari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8">
    <w:name w:val="Покажчик"/>
    <w:basedOn w:val="a"/>
    <w:qFormat/>
    <w:pPr>
      <w:suppressLineNumbers/>
    </w:pPr>
  </w:style>
  <w:style w:type="paragraph" w:styleId="a9">
    <w:name w:val="Subtitle"/>
    <w:basedOn w:val="a0"/>
    <w:uiPriority w:val="11"/>
    <w:qFormat/>
    <w:pPr>
      <w:jc w:val="center"/>
    </w:pPr>
    <w:rPr>
      <w:i/>
      <w:iCs/>
    </w:rPr>
  </w:style>
  <w:style w:type="paragraph" w:customStyle="1" w:styleId="Iauiue">
    <w:name w:val="Iau?iue"/>
    <w:qFormat/>
    <w:pPr>
      <w:keepNext/>
      <w:shd w:val="clear" w:color="auto" w:fill="FFFFFF"/>
      <w:suppressAutoHyphens/>
      <w:overflowPunct w:val="0"/>
      <w:textAlignment w:val="baseline"/>
    </w:pPr>
    <w:rPr>
      <w:rFonts w:eastAsia="Arial" w:cs="Times New Roman"/>
      <w:color w:val="00000A"/>
      <w:szCs w:val="20"/>
      <w:lang w:val="en-US" w:eastAsia="zh-CN" w:bidi="ar-SA"/>
    </w:rPr>
  </w:style>
  <w:style w:type="paragraph" w:styleId="aa">
    <w:name w:val="List Paragraph"/>
    <w:basedOn w:val="a"/>
    <w:qFormat/>
    <w:pPr>
      <w:ind w:left="720"/>
    </w:pPr>
  </w:style>
  <w:style w:type="paragraph" w:customStyle="1" w:styleId="Standard">
    <w:name w:val="Standard"/>
    <w:qFormat/>
    <w:pPr>
      <w:widowControl w:val="0"/>
      <w:suppressAutoHyphens/>
    </w:pPr>
    <w:rPr>
      <w:color w:val="00000A"/>
      <w:sz w:val="24"/>
      <w:lang w:val="ru-RU" w:eastAsia="ru-RU" w:bidi="ar-SA"/>
    </w:rPr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1470</Words>
  <Characters>838</Characters>
  <Application>Microsoft Office Word</Application>
  <DocSecurity>0</DocSecurity>
  <Lines>6</Lines>
  <Paragraphs>4</Paragraphs>
  <ScaleCrop>false</ScaleCrop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В. Шаповалова</dc:creator>
  <dc:description/>
  <cp:lastModifiedBy>Ольга В. Шаповалова</cp:lastModifiedBy>
  <cp:revision>29</cp:revision>
  <cp:lastPrinted>2021-04-17T08:41:00Z</cp:lastPrinted>
  <dcterms:created xsi:type="dcterms:W3CDTF">2021-01-21T07:40:00Z</dcterms:created>
  <dcterms:modified xsi:type="dcterms:W3CDTF">2021-04-17T08:41:00Z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